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67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576"/>
        <w:gridCol w:w="4922"/>
        <w:gridCol w:w="441"/>
        <w:gridCol w:w="631"/>
        <w:gridCol w:w="540"/>
        <w:gridCol w:w="540"/>
        <w:gridCol w:w="529"/>
      </w:tblGrid>
      <w:tr w:rsidR="00C01DA6">
        <w:trPr>
          <w:trHeight w:val="148"/>
        </w:trPr>
        <w:tc>
          <w:tcPr>
            <w:tcW w:w="8999" w:type="dxa"/>
            <w:gridSpan w:val="8"/>
            <w:tcBorders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3230AB" w:rsidTr="000A77CD">
        <w:trPr>
          <w:trHeight w:val="359"/>
        </w:trPr>
        <w:tc>
          <w:tcPr>
            <w:tcW w:w="1396" w:type="dxa"/>
            <w:gridSpan w:val="2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0AB" w:rsidRDefault="003230AB">
            <w:pPr>
              <w:pStyle w:val="TableParagraph"/>
              <w:rPr>
                <w:rFonts w:ascii="Times New Roman"/>
                <w:sz w:val="13"/>
              </w:rPr>
            </w:pPr>
          </w:p>
          <w:p w:rsidR="003230AB" w:rsidRDefault="003230AB">
            <w:pPr>
              <w:pStyle w:val="TableParagraph"/>
              <w:ind w:left="169" w:right="-15"/>
              <w:rPr>
                <w:rFonts w:ascii="Times New Roman"/>
                <w:sz w:val="20"/>
              </w:rPr>
            </w:pPr>
          </w:p>
        </w:tc>
        <w:tc>
          <w:tcPr>
            <w:tcW w:w="49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230AB" w:rsidRDefault="003230AB">
            <w:pPr>
              <w:pStyle w:val="TableParagraph"/>
              <w:ind w:left="17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.</w:t>
            </w:r>
          </w:p>
          <w:p w:rsidR="003230AB" w:rsidRDefault="003230AB" w:rsidP="003230AB">
            <w:pPr>
              <w:pStyle w:val="TableParagraph"/>
              <w:spacing w:before="114"/>
              <w:ind w:left="36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230AB" w:rsidRDefault="003230AB">
            <w:pPr>
              <w:pStyle w:val="TableParagraph"/>
              <w:spacing w:before="53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3230AB" w:rsidTr="000A77CD">
        <w:trPr>
          <w:trHeight w:val="359"/>
        </w:trPr>
        <w:tc>
          <w:tcPr>
            <w:tcW w:w="1396" w:type="dxa"/>
            <w:gridSpan w:val="2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0AB" w:rsidRDefault="003230AB">
            <w:pPr>
              <w:rPr>
                <w:sz w:val="2"/>
                <w:szCs w:val="2"/>
              </w:rPr>
            </w:pPr>
          </w:p>
        </w:tc>
        <w:tc>
          <w:tcPr>
            <w:tcW w:w="492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230AB" w:rsidRDefault="003230AB" w:rsidP="000A77CD">
            <w:pPr>
              <w:pStyle w:val="TableParagraph"/>
              <w:spacing w:before="114"/>
              <w:ind w:left="360"/>
              <w:rPr>
                <w:sz w:val="2"/>
                <w:szCs w:val="2"/>
              </w:rPr>
            </w:pPr>
          </w:p>
        </w:tc>
        <w:tc>
          <w:tcPr>
            <w:tcW w:w="2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230AB" w:rsidRDefault="003230AB">
            <w:pPr>
              <w:pStyle w:val="TableParagraph"/>
              <w:spacing w:before="53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3230AB" w:rsidTr="000A77CD">
        <w:trPr>
          <w:trHeight w:val="503"/>
        </w:trPr>
        <w:tc>
          <w:tcPr>
            <w:tcW w:w="1396" w:type="dxa"/>
            <w:gridSpan w:val="2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230AB" w:rsidRDefault="003230AB">
            <w:pPr>
              <w:rPr>
                <w:sz w:val="2"/>
                <w:szCs w:val="2"/>
              </w:rPr>
            </w:pPr>
          </w:p>
        </w:tc>
        <w:tc>
          <w:tcPr>
            <w:tcW w:w="49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0AB" w:rsidRDefault="003230AB">
            <w:pPr>
              <w:pStyle w:val="TableParagraph"/>
              <w:spacing w:before="114"/>
              <w:ind w:left="360"/>
              <w:rPr>
                <w:rFonts w:ascii="Arial"/>
                <w:b/>
              </w:rPr>
            </w:pPr>
          </w:p>
        </w:tc>
        <w:tc>
          <w:tcPr>
            <w:tcW w:w="2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230AB" w:rsidRDefault="003230AB">
            <w:pPr>
              <w:pStyle w:val="TableParagraph"/>
              <w:spacing w:before="125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C01DA6">
        <w:trPr>
          <w:trHeight w:val="3297"/>
        </w:trPr>
        <w:tc>
          <w:tcPr>
            <w:tcW w:w="8999" w:type="dxa"/>
            <w:gridSpan w:val="8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</w:rPr>
            </w:pPr>
          </w:p>
          <w:p w:rsidR="00C01DA6" w:rsidRDefault="00C01DA6">
            <w:pPr>
              <w:pStyle w:val="TableParagraph"/>
              <w:spacing w:before="3"/>
              <w:rPr>
                <w:rFonts w:ascii="Times New Roman"/>
              </w:rPr>
            </w:pPr>
          </w:p>
          <w:p w:rsidR="00C01DA6" w:rsidRDefault="003230AB">
            <w:pPr>
              <w:pStyle w:val="TableParagraph"/>
              <w:tabs>
                <w:tab w:val="left" w:pos="2830"/>
              </w:tabs>
              <w:ind w:left="1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  <w:r>
              <w:rPr>
                <w:rFonts w:ascii="Arial"/>
                <w:b/>
                <w:sz w:val="20"/>
              </w:rPr>
              <w:tab/>
              <w:t>EFFECTIVE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UTILIZATION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CUT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STEEL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PIECES</w:t>
            </w:r>
          </w:p>
          <w:p w:rsidR="00C01DA6" w:rsidRDefault="00C01DA6">
            <w:pPr>
              <w:pStyle w:val="TableParagraph"/>
              <w:rPr>
                <w:rFonts w:ascii="Times New Roman"/>
              </w:rPr>
            </w:pPr>
          </w:p>
          <w:p w:rsidR="00C01DA6" w:rsidRDefault="00C01DA6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C01DA6" w:rsidRDefault="003230AB">
            <w:pPr>
              <w:pStyle w:val="TableParagraph"/>
              <w:tabs>
                <w:tab w:val="left" w:pos="1774"/>
                <w:tab w:val="left" w:pos="5129"/>
                <w:tab w:val="left" w:pos="6754"/>
              </w:tabs>
              <w:ind w:left="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</w:rPr>
              <w:tab/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C01DA6" w:rsidRDefault="003230AB">
            <w:pPr>
              <w:pStyle w:val="TableParagraph"/>
              <w:tabs>
                <w:tab w:val="left" w:pos="5129"/>
              </w:tabs>
              <w:spacing w:before="1" w:line="760" w:lineRule="atLeast"/>
              <w:ind w:left="90" w:right="1853"/>
            </w:pPr>
            <w:r>
              <w:rPr>
                <w:rFonts w:ascii="Arial"/>
                <w:b/>
              </w:rPr>
              <w:t>Sub-Contractor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  <w:r>
              <w:rPr>
                <w:rFonts w:ascii="Arial"/>
                <w:b/>
              </w:rPr>
              <w:tab/>
              <w:t>Nature of work 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Purpose: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segregate,</w:t>
            </w:r>
            <w:r>
              <w:rPr>
                <w:spacing w:val="-3"/>
              </w:rPr>
              <w:t xml:space="preserve"> </w:t>
            </w:r>
            <w:r>
              <w:t>store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sale</w:t>
            </w:r>
            <w:r>
              <w:rPr>
                <w:spacing w:val="-4"/>
              </w:rPr>
              <w:t xml:space="preserve"> </w:t>
            </w:r>
            <w:r>
              <w:t>of cut</w:t>
            </w:r>
            <w:r>
              <w:rPr>
                <w:spacing w:val="-3"/>
              </w:rPr>
              <w:t xml:space="preserve"> </w:t>
            </w:r>
            <w:r>
              <w:t>steel</w:t>
            </w:r>
            <w:r>
              <w:rPr>
                <w:spacing w:val="-3"/>
              </w:rPr>
              <w:t xml:space="preserve"> </w:t>
            </w:r>
            <w:r>
              <w:t>pieces</w:t>
            </w:r>
            <w:r>
              <w:rPr>
                <w:spacing w:val="-1"/>
              </w:rPr>
              <w:t xml:space="preserve"> </w:t>
            </w:r>
            <w:r>
              <w:t>of project site</w:t>
            </w:r>
          </w:p>
        </w:tc>
      </w:tr>
      <w:tr w:rsidR="00C01DA6">
        <w:trPr>
          <w:trHeight w:val="460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3230AB">
            <w:pPr>
              <w:pStyle w:val="TableParagraph"/>
              <w:spacing w:line="219" w:lineRule="exact"/>
              <w:ind w:left="223" w:right="2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C01DA6" w:rsidRDefault="003230AB">
            <w:pPr>
              <w:pStyle w:val="TableParagraph"/>
              <w:spacing w:line="221" w:lineRule="exact"/>
              <w:ind w:left="223" w:right="20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3230AB">
            <w:pPr>
              <w:pStyle w:val="TableParagraph"/>
              <w:spacing w:before="104"/>
              <w:ind w:left="2406" w:right="238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3230AB">
            <w:pPr>
              <w:pStyle w:val="TableParagraph"/>
              <w:spacing w:line="219" w:lineRule="exact"/>
              <w:ind w:left="73" w:right="4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C01DA6" w:rsidRDefault="003230AB">
            <w:pPr>
              <w:pStyle w:val="TableParagraph"/>
              <w:spacing w:line="221" w:lineRule="exact"/>
              <w:ind w:left="73" w:right="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01DA6" w:rsidRDefault="003230AB">
            <w:pPr>
              <w:pStyle w:val="TableParagraph"/>
              <w:spacing w:line="219" w:lineRule="exact"/>
              <w:ind w:left="108" w:right="5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C01DA6" w:rsidRDefault="003230AB">
            <w:pPr>
              <w:pStyle w:val="TableParagraph"/>
              <w:spacing w:line="221" w:lineRule="exact"/>
              <w:ind w:left="108" w:right="4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C01DA6">
        <w:trPr>
          <w:trHeight w:val="690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C01DA6" w:rsidRDefault="003230AB">
            <w:pPr>
              <w:pStyle w:val="TableParagraph"/>
              <w:ind w:right="33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3230AB">
            <w:pPr>
              <w:pStyle w:val="TableParagraph"/>
              <w:spacing w:before="106"/>
              <w:ind w:left="115"/>
              <w:rPr>
                <w:sz w:val="20"/>
              </w:rPr>
            </w:pPr>
            <w:r>
              <w:rPr>
                <w:sz w:val="20"/>
              </w:rPr>
              <w:t>Store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9"/>
                <w:sz w:val="20"/>
              </w:rPr>
              <w:t xml:space="preserve"> </w:t>
            </w:r>
            <w:r>
              <w:rPr>
                <w:sz w:val="20"/>
              </w:rPr>
              <w:t>cut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steel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pieces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Bar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bending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designated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scrap yard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01DA6">
        <w:trPr>
          <w:trHeight w:val="1103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  <w:p w:rsidR="00C01DA6" w:rsidRDefault="00C01DA6">
            <w:pPr>
              <w:pStyle w:val="TableParagraph"/>
              <w:spacing w:before="4"/>
              <w:rPr>
                <w:rFonts w:ascii="Times New Roman"/>
                <w:sz w:val="18"/>
              </w:rPr>
            </w:pPr>
          </w:p>
          <w:p w:rsidR="00C01DA6" w:rsidRDefault="003230AB">
            <w:pPr>
              <w:pStyle w:val="TableParagraph"/>
              <w:spacing w:before="1"/>
              <w:ind w:right="33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3230AB">
            <w:pPr>
              <w:pStyle w:val="TableParagraph"/>
              <w:spacing w:before="82"/>
              <w:ind w:left="115" w:right="83"/>
              <w:jc w:val="both"/>
              <w:rPr>
                <w:sz w:val="20"/>
              </w:rPr>
            </w:pPr>
            <w:r>
              <w:rPr>
                <w:sz w:val="20"/>
              </w:rPr>
              <w:t>Segregate utilizable cut pieces (0.5 m to 2.5 m) for secondary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application like making of cover slab for storm water drainage,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cable trench, Lintel etc., directly from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Bar bending activity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step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01DA6">
        <w:trPr>
          <w:trHeight w:val="601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C01DA6" w:rsidRDefault="003230AB">
            <w:pPr>
              <w:pStyle w:val="TableParagraph"/>
              <w:ind w:right="33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3230AB">
            <w:pPr>
              <w:pStyle w:val="TableParagraph"/>
              <w:spacing w:before="60"/>
              <w:ind w:left="115"/>
              <w:rPr>
                <w:sz w:val="20"/>
              </w:rPr>
            </w:pPr>
            <w:r>
              <w:rPr>
                <w:sz w:val="20"/>
              </w:rPr>
              <w:t>Store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above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segregated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utilizable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steel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cut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pieces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“utilizable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scrap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yard”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secure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any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damage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01DA6">
        <w:trPr>
          <w:trHeight w:val="637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C01DA6" w:rsidRDefault="003230AB">
            <w:pPr>
              <w:pStyle w:val="TableParagraph"/>
              <w:spacing w:before="1"/>
              <w:ind w:right="33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3230AB">
            <w:pPr>
              <w:pStyle w:val="TableParagraph"/>
              <w:spacing w:before="80"/>
              <w:ind w:left="115"/>
              <w:rPr>
                <w:sz w:val="20"/>
              </w:rPr>
            </w:pPr>
            <w:r>
              <w:rPr>
                <w:sz w:val="20"/>
              </w:rPr>
              <w:t>For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saleable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scrap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follow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OCP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No.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26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utilizable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scrap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follow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slab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casting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directed by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Manager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01DA6">
        <w:trPr>
          <w:trHeight w:val="529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3230AB">
            <w:pPr>
              <w:pStyle w:val="TableParagraph"/>
              <w:spacing w:before="153"/>
              <w:ind w:right="33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3230AB">
            <w:pPr>
              <w:pStyle w:val="TableParagraph"/>
              <w:spacing w:before="140"/>
              <w:ind w:left="115"/>
              <w:rPr>
                <w:sz w:val="20"/>
              </w:rPr>
            </w:pPr>
            <w:r>
              <w:rPr>
                <w:sz w:val="20"/>
              </w:rPr>
              <w:t>Maintain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monthly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quarterly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pattern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steel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pieces utilized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01DA6">
        <w:trPr>
          <w:trHeight w:val="709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C01DA6" w:rsidRDefault="003230AB">
            <w:pPr>
              <w:pStyle w:val="TableParagraph"/>
              <w:ind w:right="33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9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3230AB">
            <w:pPr>
              <w:pStyle w:val="TableParagraph"/>
              <w:spacing w:before="116"/>
              <w:ind w:left="115"/>
              <w:rPr>
                <w:sz w:val="20"/>
              </w:rPr>
            </w:pPr>
            <w:r>
              <w:rPr>
                <w:sz w:val="20"/>
              </w:rPr>
              <w:t>Record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quantity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cut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steel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pieces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utilized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express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percentage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total steel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consumed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01DA6">
        <w:trPr>
          <w:trHeight w:val="3556"/>
        </w:trPr>
        <w:tc>
          <w:tcPr>
            <w:tcW w:w="8999" w:type="dxa"/>
            <w:gridSpan w:val="8"/>
            <w:tcBorders>
              <w:top w:val="single" w:sz="4" w:space="0" w:color="000000"/>
              <w:left w:val="thickThinMediumGap" w:sz="6" w:space="0" w:color="000000"/>
              <w:right w:val="thinThickMediumGap" w:sz="6" w:space="0" w:color="000000"/>
            </w:tcBorders>
          </w:tcPr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  <w:p w:rsidR="00C01DA6" w:rsidRDefault="003230AB">
            <w:pPr>
              <w:pStyle w:val="TableParagraph"/>
              <w:tabs>
                <w:tab w:val="left" w:pos="1530"/>
                <w:tab w:val="left" w:pos="5130"/>
                <w:tab w:val="left" w:pos="6670"/>
              </w:tabs>
              <w:spacing w:before="126"/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Approved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  <w:p w:rsidR="00C01DA6" w:rsidRDefault="00C01DA6">
            <w:pPr>
              <w:pStyle w:val="TableParagraph"/>
              <w:rPr>
                <w:rFonts w:ascii="Times New Roman"/>
                <w:sz w:val="16"/>
              </w:rPr>
            </w:pPr>
          </w:p>
          <w:p w:rsidR="00C01DA6" w:rsidRDefault="003230AB">
            <w:pPr>
              <w:pStyle w:val="TableParagraph"/>
              <w:tabs>
                <w:tab w:val="left" w:pos="1530"/>
                <w:tab w:val="left" w:pos="5129"/>
              </w:tabs>
              <w:spacing w:before="1"/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Project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Manager</w:t>
            </w:r>
            <w:r>
              <w:rPr>
                <w:rFonts w:ascii="Arial"/>
                <w:b/>
                <w:spacing w:val="9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  <w:p w:rsidR="00C01DA6" w:rsidRDefault="00C01DA6">
            <w:pPr>
              <w:pStyle w:val="TableParagraph"/>
              <w:rPr>
                <w:rFonts w:ascii="Times New Roman"/>
                <w:sz w:val="16"/>
              </w:rPr>
            </w:pPr>
          </w:p>
          <w:p w:rsidR="00C01DA6" w:rsidRDefault="003230AB">
            <w:pPr>
              <w:pStyle w:val="TableParagraph"/>
              <w:tabs>
                <w:tab w:val="left" w:pos="1530"/>
                <w:tab w:val="left" w:pos="5130"/>
                <w:tab w:val="left" w:pos="6670"/>
              </w:tabs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  <w:p w:rsidR="00C01DA6" w:rsidRDefault="00C01DA6">
            <w:pPr>
              <w:pStyle w:val="TableParagraph"/>
              <w:rPr>
                <w:rFonts w:ascii="Times New Roman"/>
                <w:sz w:val="20"/>
              </w:rPr>
            </w:pPr>
          </w:p>
          <w:p w:rsidR="00C01DA6" w:rsidRDefault="00C01DA6" w:rsidP="003230AB">
            <w:pPr>
              <w:pStyle w:val="TableParagraph"/>
              <w:spacing w:before="143"/>
              <w:rPr>
                <w:sz w:val="18"/>
              </w:rPr>
            </w:pPr>
            <w:bookmarkStart w:id="0" w:name="_GoBack"/>
            <w:bookmarkEnd w:id="0"/>
          </w:p>
        </w:tc>
      </w:tr>
    </w:tbl>
    <w:p w:rsidR="00C01DA6" w:rsidRDefault="003230AB">
      <w:pPr>
        <w:rPr>
          <w:sz w:val="2"/>
          <w:szCs w:val="2"/>
        </w:rPr>
      </w:pPr>
      <w:r>
        <w:pict>
          <v:shape id="_x0000_s1026" style="position:absolute;margin-left:89.75pt;margin-top:167.3pt;width:441pt;height:17.65pt;z-index:-251658752;mso-position-horizontal-relative:page;mso-position-vertical-relative:page" coordorigin="1795,3346" coordsize="8820,353" path="m10615,3346r-7459,l3146,3346r,9l3146,3689r-1341,l1805,3355r1341,l3146,3346r-1341,l1795,3346r,9l1795,3689r,9l1805,3698r1341,l3156,3698r7459,l10615,3689r-7459,l3156,3355r7459,l10615,3346xe" fillcolor="black" stroked="f">
            <v:path arrowok="t"/>
            <w10:wrap anchorx="page" anchory="page"/>
          </v:shape>
        </w:pict>
      </w:r>
    </w:p>
    <w:sectPr w:rsidR="00C01DA6">
      <w:type w:val="continuous"/>
      <w:pgSz w:w="12240" w:h="15840"/>
      <w:pgMar w:top="1440" w:right="14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01DA6"/>
    <w:rsid w:val="003230AB"/>
    <w:rsid w:val="00C0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604839DD-1F45-41F6-A7F6-4976E434C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28-Effective Utilisation of cut steel pieces.doc</dc:title>
  <dc:creator>Venkatesh</dc:creator>
  <cp:lastModifiedBy>Khuda Bux</cp:lastModifiedBy>
  <cp:revision>2</cp:revision>
  <dcterms:created xsi:type="dcterms:W3CDTF">2021-10-20T22:12:00Z</dcterms:created>
  <dcterms:modified xsi:type="dcterms:W3CDTF">2021-10-20T22:14:00Z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