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76" w:type="dxa"/>
        <w:tblBorders>
          <w:top w:val="thinThickMediumGap" w:sz="6" w:space="0" w:color="000000"/>
          <w:left w:val="thinThickMediumGap" w:sz="6" w:space="0" w:color="000000"/>
          <w:bottom w:val="thinThickMediumGap" w:sz="6" w:space="0" w:color="000000"/>
          <w:right w:val="thinThickMediumGap" w:sz="6" w:space="0" w:color="000000"/>
          <w:insideH w:val="thinThickMediumGap" w:sz="6" w:space="0" w:color="000000"/>
          <w:insideV w:val="thinThick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"/>
        <w:gridCol w:w="630"/>
        <w:gridCol w:w="450"/>
        <w:gridCol w:w="316"/>
        <w:gridCol w:w="2620"/>
        <w:gridCol w:w="2106"/>
        <w:gridCol w:w="271"/>
        <w:gridCol w:w="631"/>
        <w:gridCol w:w="451"/>
        <w:gridCol w:w="631"/>
        <w:gridCol w:w="585"/>
      </w:tblGrid>
      <w:tr w:rsidR="00340F18">
        <w:trPr>
          <w:trHeight w:val="101"/>
        </w:trPr>
        <w:tc>
          <w:tcPr>
            <w:tcW w:w="1182" w:type="dxa"/>
            <w:gridSpan w:val="3"/>
            <w:tcBorders>
              <w:left w:val="double" w:sz="4" w:space="0" w:color="000000"/>
              <w:bottom w:val="single" w:sz="4" w:space="0" w:color="000000"/>
              <w:right w:val="nil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5042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69" w:type="dxa"/>
            <w:gridSpan w:val="5"/>
            <w:tcBorders>
              <w:left w:val="nil"/>
              <w:bottom w:val="single" w:sz="4" w:space="0" w:color="000000"/>
              <w:right w:val="doub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BE4935" w:rsidTr="0068741A">
        <w:trPr>
          <w:trHeight w:val="350"/>
        </w:trPr>
        <w:tc>
          <w:tcPr>
            <w:tcW w:w="1182" w:type="dxa"/>
            <w:gridSpan w:val="3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935" w:rsidRDefault="00BE4935">
            <w:pPr>
              <w:pStyle w:val="TableParagraph"/>
              <w:spacing w:before="3"/>
              <w:rPr>
                <w:rFonts w:ascii="Times New Roman"/>
                <w:sz w:val="9"/>
              </w:rPr>
            </w:pPr>
          </w:p>
          <w:p w:rsidR="00BE4935" w:rsidRDefault="00BE4935">
            <w:pPr>
              <w:pStyle w:val="TableParagraph"/>
              <w:ind w:left="149" w:right="-58"/>
              <w:rPr>
                <w:rFonts w:ascii="Times New Roman"/>
                <w:sz w:val="20"/>
              </w:rPr>
            </w:pPr>
          </w:p>
        </w:tc>
        <w:tc>
          <w:tcPr>
            <w:tcW w:w="504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4935" w:rsidRDefault="00BE4935" w:rsidP="00BE4935">
            <w:pPr>
              <w:pStyle w:val="TableParagraph"/>
              <w:spacing w:before="79"/>
              <w:ind w:left="22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  <w:sz w:val="24"/>
              </w:rPr>
              <w:t>HSE OPERATIONAL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CONTROL</w:t>
            </w:r>
            <w:r>
              <w:rPr>
                <w:rFonts w:ascii="Arial"/>
                <w:b/>
                <w:spacing w:val="-7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PROCEDURE</w:t>
            </w:r>
          </w:p>
        </w:tc>
        <w:tc>
          <w:tcPr>
            <w:tcW w:w="2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E4935" w:rsidRDefault="00BE4935">
            <w:pPr>
              <w:pStyle w:val="TableParagraph"/>
              <w:spacing w:before="69"/>
              <w:ind w:left="11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DOC</w:t>
            </w:r>
            <w:r>
              <w:rPr>
                <w:rFonts w:ascii="Arial"/>
                <w:b/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No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BE4935" w:rsidTr="0068741A">
        <w:trPr>
          <w:trHeight w:val="278"/>
        </w:trPr>
        <w:tc>
          <w:tcPr>
            <w:tcW w:w="1182" w:type="dxa"/>
            <w:gridSpan w:val="3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E4935" w:rsidRDefault="00BE4935">
            <w:pPr>
              <w:rPr>
                <w:sz w:val="2"/>
                <w:szCs w:val="2"/>
              </w:rPr>
            </w:pPr>
          </w:p>
        </w:tc>
        <w:tc>
          <w:tcPr>
            <w:tcW w:w="504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E4935" w:rsidRDefault="00BE4935" w:rsidP="0068741A">
            <w:pPr>
              <w:pStyle w:val="TableParagraph"/>
              <w:spacing w:before="79"/>
              <w:ind w:left="225"/>
              <w:rPr>
                <w:sz w:val="2"/>
                <w:szCs w:val="2"/>
              </w:rPr>
            </w:pPr>
          </w:p>
        </w:tc>
        <w:tc>
          <w:tcPr>
            <w:tcW w:w="2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E4935" w:rsidRDefault="00BE4935" w:rsidP="00BE4935">
            <w:pPr>
              <w:pStyle w:val="TableParagraph"/>
              <w:spacing w:before="2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</w:p>
        </w:tc>
      </w:tr>
      <w:tr w:rsidR="00BE4935" w:rsidTr="0068741A">
        <w:trPr>
          <w:trHeight w:val="439"/>
        </w:trPr>
        <w:tc>
          <w:tcPr>
            <w:tcW w:w="1182" w:type="dxa"/>
            <w:gridSpan w:val="3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BE4935" w:rsidRDefault="00BE4935">
            <w:pPr>
              <w:rPr>
                <w:sz w:val="2"/>
                <w:szCs w:val="2"/>
              </w:rPr>
            </w:pPr>
          </w:p>
        </w:tc>
        <w:tc>
          <w:tcPr>
            <w:tcW w:w="504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935" w:rsidRDefault="00BE4935">
            <w:pPr>
              <w:pStyle w:val="TableParagraph"/>
              <w:spacing w:before="79"/>
              <w:ind w:left="225"/>
              <w:rPr>
                <w:rFonts w:ascii="Arial"/>
                <w:b/>
                <w:sz w:val="24"/>
              </w:rPr>
            </w:pPr>
          </w:p>
        </w:tc>
        <w:tc>
          <w:tcPr>
            <w:tcW w:w="25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E4935" w:rsidRDefault="00BE4935">
            <w:pPr>
              <w:pStyle w:val="TableParagraph"/>
              <w:spacing w:before="101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340F18">
        <w:trPr>
          <w:trHeight w:val="230"/>
        </w:trPr>
        <w:tc>
          <w:tcPr>
            <w:tcW w:w="8793" w:type="dxa"/>
            <w:gridSpan w:val="11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340F18">
        <w:trPr>
          <w:trHeight w:val="332"/>
        </w:trPr>
        <w:tc>
          <w:tcPr>
            <w:tcW w:w="1498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47"/>
              <w:ind w:left="15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40F18" w:rsidRDefault="007908ED">
            <w:pPr>
              <w:pStyle w:val="TableParagraph"/>
              <w:spacing w:before="25"/>
              <w:ind w:left="184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GAS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CUTTING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(Oxy-</w:t>
            </w:r>
            <w:r>
              <w:rPr>
                <w:rFonts w:ascii="Arial"/>
                <w:b/>
                <w:spacing w:val="-4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acetylene)</w:t>
            </w:r>
          </w:p>
        </w:tc>
      </w:tr>
      <w:tr w:rsidR="00340F18">
        <w:trPr>
          <w:trHeight w:val="1494"/>
        </w:trPr>
        <w:tc>
          <w:tcPr>
            <w:tcW w:w="102" w:type="dxa"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1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40F18" w:rsidRDefault="00340F18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:rsidR="00340F18" w:rsidRDefault="007908ED">
            <w:pPr>
              <w:pStyle w:val="TableParagraph"/>
              <w:tabs>
                <w:tab w:val="left" w:pos="1704"/>
              </w:tabs>
              <w:ind w:left="10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</w:p>
          <w:p w:rsidR="00340F18" w:rsidRDefault="00340F18">
            <w:pPr>
              <w:pStyle w:val="TableParagraph"/>
              <w:spacing w:before="1"/>
              <w:rPr>
                <w:rFonts w:ascii="Times New Roman"/>
              </w:rPr>
            </w:pPr>
          </w:p>
          <w:p w:rsidR="00340F18" w:rsidRDefault="007908ED">
            <w:pPr>
              <w:pStyle w:val="TableParagraph"/>
              <w:ind w:left="10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30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40F18" w:rsidRDefault="00340F18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:rsidR="00340F18" w:rsidRDefault="007908ED">
            <w:pPr>
              <w:pStyle w:val="TableParagraph"/>
              <w:tabs>
                <w:tab w:val="left" w:pos="2654"/>
              </w:tabs>
              <w:spacing w:line="480" w:lineRule="auto"/>
              <w:ind w:left="1125" w:right="267" w:firstLine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F18">
        <w:trPr>
          <w:trHeight w:val="505"/>
        </w:trPr>
        <w:tc>
          <w:tcPr>
            <w:tcW w:w="102" w:type="dxa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line="252" w:lineRule="exact"/>
              <w:ind w:left="18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Sl.</w:t>
            </w:r>
          </w:p>
          <w:p w:rsidR="00340F18" w:rsidRDefault="007908ED">
            <w:pPr>
              <w:pStyle w:val="TableParagraph"/>
              <w:spacing w:line="234" w:lineRule="exact"/>
              <w:ind w:left="144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No.</w:t>
            </w:r>
          </w:p>
        </w:tc>
        <w:tc>
          <w:tcPr>
            <w:tcW w:w="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124"/>
              <w:ind w:left="2413" w:right="2395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Controls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65"/>
              <w:ind w:left="449" w:right="117" w:hanging="306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"/>
                <w:sz w:val="16"/>
              </w:rPr>
              <w:t>Performed</w:t>
            </w:r>
            <w:r>
              <w:rPr>
                <w:rFonts w:ascii="Arial"/>
                <w:b/>
                <w:spacing w:val="-42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by</w:t>
            </w:r>
          </w:p>
        </w:tc>
        <w:tc>
          <w:tcPr>
            <w:tcW w:w="12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40F18" w:rsidRDefault="007908ED">
            <w:pPr>
              <w:pStyle w:val="TableParagraph"/>
              <w:spacing w:before="158"/>
              <w:ind w:left="138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Checked</w:t>
            </w:r>
            <w:r>
              <w:rPr>
                <w:rFonts w:ascii="Arial"/>
                <w:b/>
                <w:spacing w:val="-3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by</w:t>
            </w:r>
          </w:p>
        </w:tc>
      </w:tr>
      <w:tr w:rsidR="00340F18">
        <w:trPr>
          <w:trHeight w:val="431"/>
        </w:trPr>
        <w:tc>
          <w:tcPr>
            <w:tcW w:w="102" w:type="dxa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110"/>
              <w:ind w:left="271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line="206" w:lineRule="exact"/>
              <w:ind w:left="114" w:right="516"/>
              <w:rPr>
                <w:sz w:val="18"/>
              </w:rPr>
            </w:pPr>
            <w:r>
              <w:rPr>
                <w:sz w:val="18"/>
              </w:rPr>
              <w:t>Verify the condition of the regulator / flow meters for oxygen and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acetylene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F18">
        <w:trPr>
          <w:trHeight w:val="305"/>
        </w:trPr>
        <w:tc>
          <w:tcPr>
            <w:tcW w:w="102" w:type="dxa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47"/>
              <w:ind w:left="271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47"/>
              <w:ind w:left="114"/>
              <w:rPr>
                <w:sz w:val="18"/>
              </w:rPr>
            </w:pPr>
            <w:r>
              <w:rPr>
                <w:sz w:val="18"/>
              </w:rPr>
              <w:t>Connect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flash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back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arrestors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inlet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Torch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F18">
        <w:trPr>
          <w:trHeight w:val="621"/>
        </w:trPr>
        <w:tc>
          <w:tcPr>
            <w:tcW w:w="102" w:type="dxa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340F18" w:rsidRDefault="007908ED">
            <w:pPr>
              <w:pStyle w:val="TableParagraph"/>
              <w:spacing w:before="1"/>
              <w:ind w:left="271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ind w:left="114" w:right="146"/>
              <w:rPr>
                <w:sz w:val="18"/>
              </w:rPr>
            </w:pPr>
            <w:r>
              <w:rPr>
                <w:sz w:val="18"/>
              </w:rPr>
              <w:t>Secure the cylinders in upright position and prevent them from falling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rolling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F18">
        <w:trPr>
          <w:trHeight w:val="431"/>
        </w:trPr>
        <w:tc>
          <w:tcPr>
            <w:tcW w:w="102" w:type="dxa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110"/>
              <w:ind w:left="271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110"/>
              <w:ind w:left="114"/>
              <w:rPr>
                <w:sz w:val="18"/>
              </w:rPr>
            </w:pPr>
            <w:r>
              <w:rPr>
                <w:sz w:val="18"/>
              </w:rPr>
              <w:t>Clean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nozzle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torch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remove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dust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foreign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particles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F18">
        <w:trPr>
          <w:trHeight w:val="413"/>
        </w:trPr>
        <w:tc>
          <w:tcPr>
            <w:tcW w:w="102" w:type="dxa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101"/>
              <w:ind w:left="271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line="206" w:lineRule="exact"/>
              <w:ind w:left="114"/>
              <w:rPr>
                <w:sz w:val="18"/>
              </w:rPr>
            </w:pPr>
            <w:r>
              <w:rPr>
                <w:sz w:val="18"/>
              </w:rPr>
              <w:t>Clean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surface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job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splashing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preheat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job 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remove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scales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F18">
        <w:trPr>
          <w:trHeight w:val="260"/>
        </w:trPr>
        <w:tc>
          <w:tcPr>
            <w:tcW w:w="102" w:type="dxa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24"/>
              <w:ind w:left="271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24"/>
              <w:ind w:left="114"/>
              <w:rPr>
                <w:sz w:val="18"/>
              </w:rPr>
            </w:pPr>
            <w:r>
              <w:rPr>
                <w:sz w:val="18"/>
              </w:rPr>
              <w:t>Take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measures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contain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molten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provide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curtains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F18">
        <w:trPr>
          <w:trHeight w:val="260"/>
        </w:trPr>
        <w:tc>
          <w:tcPr>
            <w:tcW w:w="102" w:type="dxa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24"/>
              <w:ind w:left="271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24"/>
              <w:ind w:left="114"/>
              <w:rPr>
                <w:sz w:val="18"/>
              </w:rPr>
            </w:pPr>
            <w:r>
              <w:rPr>
                <w:sz w:val="18"/>
              </w:rPr>
              <w:t>Ensure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extinguisher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available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nearby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F18">
        <w:trPr>
          <w:trHeight w:val="432"/>
        </w:trPr>
        <w:tc>
          <w:tcPr>
            <w:tcW w:w="102" w:type="dxa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110"/>
              <w:ind w:left="271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line="200" w:lineRule="atLeast"/>
              <w:ind w:left="114"/>
              <w:rPr>
                <w:sz w:val="18"/>
              </w:rPr>
            </w:pPr>
            <w:r>
              <w:rPr>
                <w:sz w:val="18"/>
              </w:rPr>
              <w:t>Remove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combustible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affected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area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lower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levels.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F18">
        <w:trPr>
          <w:trHeight w:val="331"/>
        </w:trPr>
        <w:tc>
          <w:tcPr>
            <w:tcW w:w="102" w:type="dxa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60"/>
              <w:ind w:left="271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60"/>
              <w:ind w:left="114"/>
              <w:rPr>
                <w:sz w:val="18"/>
              </w:rPr>
            </w:pPr>
            <w:r>
              <w:rPr>
                <w:sz w:val="18"/>
              </w:rPr>
              <w:t>Take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persons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working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walking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below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around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F18">
        <w:trPr>
          <w:trHeight w:val="431"/>
        </w:trPr>
        <w:tc>
          <w:tcPr>
            <w:tcW w:w="102" w:type="dxa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110"/>
              <w:ind w:left="221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line="206" w:lineRule="exact"/>
              <w:ind w:left="114"/>
              <w:rPr>
                <w:sz w:val="18"/>
              </w:rPr>
            </w:pPr>
            <w:r>
              <w:rPr>
                <w:sz w:val="18"/>
              </w:rPr>
              <w:t>Obtain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PTW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Cutting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inside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vessels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containing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contained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flammable/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explosive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material.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F18">
        <w:trPr>
          <w:trHeight w:val="350"/>
        </w:trPr>
        <w:tc>
          <w:tcPr>
            <w:tcW w:w="102" w:type="dxa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69"/>
              <w:ind w:left="221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69"/>
              <w:ind w:left="114"/>
              <w:rPr>
                <w:sz w:val="18"/>
              </w:rPr>
            </w:pPr>
            <w:r>
              <w:rPr>
                <w:sz w:val="18"/>
              </w:rPr>
              <w:t>Ensure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worker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trained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competent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F18">
        <w:trPr>
          <w:trHeight w:val="432"/>
        </w:trPr>
        <w:tc>
          <w:tcPr>
            <w:tcW w:w="102" w:type="dxa"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before="110"/>
              <w:ind w:left="221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7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7908ED">
            <w:pPr>
              <w:pStyle w:val="TableParagraph"/>
              <w:spacing w:line="206" w:lineRule="exact"/>
              <w:ind w:left="114"/>
              <w:rPr>
                <w:sz w:val="18"/>
              </w:rPr>
            </w:pPr>
            <w:r>
              <w:rPr>
                <w:sz w:val="18"/>
              </w:rPr>
              <w:t>After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completion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check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smoldering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burning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around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 below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40F18">
        <w:trPr>
          <w:trHeight w:val="5134"/>
        </w:trPr>
        <w:tc>
          <w:tcPr>
            <w:tcW w:w="102" w:type="dxa"/>
            <w:tcBorders>
              <w:top w:val="nil"/>
              <w:left w:val="double" w:sz="4" w:space="0" w:color="000000"/>
              <w:bottom w:val="double" w:sz="3" w:space="0" w:color="000000"/>
              <w:right w:val="nil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16" w:type="dxa"/>
            <w:gridSpan w:val="4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20"/>
              </w:rPr>
            </w:pPr>
          </w:p>
          <w:p w:rsidR="00340F18" w:rsidRDefault="00340F18">
            <w:pPr>
              <w:pStyle w:val="TableParagraph"/>
              <w:rPr>
                <w:rFonts w:ascii="Times New Roman"/>
                <w:sz w:val="20"/>
              </w:rPr>
            </w:pPr>
          </w:p>
          <w:p w:rsidR="00340F18" w:rsidRDefault="00340F18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340F18" w:rsidRDefault="007908ED">
            <w:pPr>
              <w:pStyle w:val="TableParagraph"/>
              <w:ind w:left="1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</w:t>
            </w:r>
            <w:r>
              <w:rPr>
                <w:rFonts w:ascii="Arial"/>
                <w:b/>
                <w:spacing w:val="-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By:</w:t>
            </w:r>
          </w:p>
          <w:p w:rsidR="00340F18" w:rsidRDefault="00340F18">
            <w:pPr>
              <w:pStyle w:val="TableParagraph"/>
              <w:rPr>
                <w:rFonts w:ascii="Times New Roman"/>
                <w:sz w:val="20"/>
              </w:rPr>
            </w:pPr>
          </w:p>
          <w:p w:rsidR="00340F18" w:rsidRDefault="00340F18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340F18" w:rsidRDefault="007908ED">
            <w:pPr>
              <w:pStyle w:val="TableParagraph"/>
              <w:tabs>
                <w:tab w:val="left" w:pos="1131"/>
              </w:tabs>
              <w:ind w:left="1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340F18" w:rsidRDefault="00340F18">
            <w:pPr>
              <w:pStyle w:val="TableParagraph"/>
              <w:rPr>
                <w:rFonts w:ascii="Times New Roman"/>
                <w:sz w:val="20"/>
              </w:rPr>
            </w:pPr>
          </w:p>
          <w:p w:rsidR="00340F18" w:rsidRDefault="00340F18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340F18" w:rsidRDefault="007908ED">
            <w:pPr>
              <w:pStyle w:val="TableParagraph"/>
              <w:tabs>
                <w:tab w:val="left" w:pos="1170"/>
              </w:tabs>
              <w:ind w:left="1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340F18" w:rsidRDefault="00340F18">
            <w:pPr>
              <w:pStyle w:val="TableParagraph"/>
              <w:rPr>
                <w:rFonts w:ascii="Times New Roman"/>
                <w:sz w:val="20"/>
              </w:rPr>
            </w:pPr>
          </w:p>
          <w:p w:rsidR="00340F18" w:rsidRDefault="00340F18">
            <w:pPr>
              <w:pStyle w:val="TableParagraph"/>
              <w:rPr>
                <w:rFonts w:ascii="Times New Roman"/>
                <w:sz w:val="20"/>
              </w:rPr>
            </w:pPr>
          </w:p>
          <w:p w:rsidR="00340F18" w:rsidRDefault="00340F18">
            <w:pPr>
              <w:pStyle w:val="TableParagraph"/>
              <w:rPr>
                <w:rFonts w:ascii="Times New Roman"/>
                <w:sz w:val="20"/>
              </w:rPr>
            </w:pPr>
          </w:p>
          <w:p w:rsidR="00340F18" w:rsidRDefault="00340F18">
            <w:pPr>
              <w:pStyle w:val="TableParagraph"/>
              <w:rPr>
                <w:rFonts w:ascii="Times New Roman"/>
                <w:sz w:val="20"/>
              </w:rPr>
            </w:pPr>
          </w:p>
          <w:p w:rsidR="00340F18" w:rsidRDefault="00340F18">
            <w:pPr>
              <w:pStyle w:val="TableParagraph"/>
              <w:rPr>
                <w:rFonts w:ascii="Times New Roman"/>
                <w:sz w:val="20"/>
              </w:rPr>
            </w:pPr>
          </w:p>
          <w:p w:rsidR="00340F18" w:rsidRDefault="00340F18">
            <w:pPr>
              <w:pStyle w:val="TableParagraph"/>
              <w:rPr>
                <w:rFonts w:ascii="Times New Roman"/>
                <w:sz w:val="20"/>
              </w:rPr>
            </w:pPr>
          </w:p>
          <w:p w:rsidR="00340F18" w:rsidRDefault="00340F18">
            <w:pPr>
              <w:pStyle w:val="TableParagraph"/>
              <w:rPr>
                <w:rFonts w:ascii="Times New Roman"/>
                <w:sz w:val="20"/>
              </w:rPr>
            </w:pPr>
          </w:p>
          <w:p w:rsidR="00340F18" w:rsidRDefault="00340F18">
            <w:pPr>
              <w:pStyle w:val="TableParagraph"/>
              <w:rPr>
                <w:rFonts w:ascii="Times New Roman"/>
                <w:sz w:val="20"/>
              </w:rPr>
            </w:pPr>
          </w:p>
          <w:p w:rsidR="00340F18" w:rsidRDefault="00340F18">
            <w:pPr>
              <w:pStyle w:val="TableParagraph"/>
              <w:rPr>
                <w:rFonts w:ascii="Times New Roman"/>
                <w:sz w:val="16"/>
              </w:rPr>
            </w:pPr>
          </w:p>
          <w:p w:rsidR="00340F18" w:rsidRDefault="00340F18">
            <w:pPr>
              <w:pStyle w:val="TableParagraph"/>
              <w:ind w:left="101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3008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20"/>
              </w:rPr>
            </w:pPr>
          </w:p>
          <w:p w:rsidR="00340F18" w:rsidRDefault="00340F18">
            <w:pPr>
              <w:pStyle w:val="TableParagraph"/>
              <w:rPr>
                <w:rFonts w:ascii="Times New Roman"/>
                <w:sz w:val="20"/>
              </w:rPr>
            </w:pPr>
          </w:p>
          <w:p w:rsidR="00340F18" w:rsidRDefault="00340F18">
            <w:pPr>
              <w:pStyle w:val="TableParagraph"/>
              <w:spacing w:before="8"/>
              <w:rPr>
                <w:rFonts w:ascii="Times New Roman"/>
                <w:sz w:val="15"/>
              </w:rPr>
            </w:pPr>
          </w:p>
          <w:p w:rsidR="00340F18" w:rsidRDefault="007908ED">
            <w:pPr>
              <w:pStyle w:val="TableParagraph"/>
              <w:tabs>
                <w:tab w:val="left" w:pos="1943"/>
              </w:tabs>
              <w:spacing w:line="720" w:lineRule="auto"/>
              <w:ind w:left="405" w:right="989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5" w:type="dxa"/>
            <w:tcBorders>
              <w:top w:val="single" w:sz="4" w:space="0" w:color="000000"/>
              <w:left w:val="nil"/>
              <w:bottom w:val="double" w:sz="3" w:space="0" w:color="000000"/>
              <w:right w:val="double" w:sz="4" w:space="0" w:color="000000"/>
            </w:tcBorders>
          </w:tcPr>
          <w:p w:rsidR="00340F18" w:rsidRDefault="00340F18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7908ED" w:rsidRDefault="007908ED"/>
    <w:sectPr w:rsidR="007908ED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40F18"/>
    <w:rsid w:val="00340F18"/>
    <w:rsid w:val="007908ED"/>
    <w:rsid w:val="00BE4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2F6314-8482-44A2-A122-2B06C674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6-Gas Cutting _Oxy-acetylene_.doc</dc:title>
  <dc:creator>Venkatesh</dc:creator>
  <cp:lastModifiedBy>Khuda Bux</cp:lastModifiedBy>
  <cp:revision>2</cp:revision>
  <dcterms:created xsi:type="dcterms:W3CDTF">2021-10-22T20:56:00Z</dcterms:created>
  <dcterms:modified xsi:type="dcterms:W3CDTF">2021-10-22T20:58:00Z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2010-01-22T00:00:00Z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2021-10-22T00:00:00Z</vt:filetime>
  </property>
</Properties>
</file>