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6">
      <w:pPr>
        <w:pStyle w:val="Title"/>
        <w:ind w:firstLine="120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1030868</wp:posOffset>
            </wp:positionH>
            <wp:positionV relativeFrom="paragraph">
              <wp:posOffset>2352675</wp:posOffset>
            </wp:positionV>
            <wp:extent cx="2483678" cy="2819867"/>
            <wp:effectExtent b="0" l="0" r="0" t="0"/>
            <wp:wrapTopAndBottom distB="0" distT="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83678" cy="281986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spacing w:line="333" w:lineRule="auto"/>
        <w:ind w:left="202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4207" w:right="1204" w:hanging="1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Code: Date: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419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  <w:tab/>
        <w:t xml:space="preserve">Contractor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65.000000000002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2928"/>
        <w:gridCol w:w="437"/>
        <w:gridCol w:w="989"/>
        <w:gridCol w:w="1695"/>
        <w:tblGridChange w:id="0">
          <w:tblGrid>
            <w:gridCol w:w="562"/>
            <w:gridCol w:w="2554"/>
            <w:gridCol w:w="2928"/>
            <w:gridCol w:w="437"/>
            <w:gridCol w:w="989"/>
            <w:gridCol w:w="1695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11-BAR BENDING MACHINE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in remarks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154" w:right="213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41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Physical condition of body should be good &amp; sound.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7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Electrical connection should be taken through industrial plug in proper manner.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Power cable should be free from damages.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Operating switch should be free from defects, e.g., uninsulated &amp; broken, etc.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7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On/off or other switches should free from defects, e.g., uninsulated &amp; broken, etc.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Emergency stop button should be mushroom headed with red colour.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Bar support should be properly fitted with machine.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Pins should be free from loose fitting.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Machine should be grounded as per IS 3043:1987.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Machine should be operated by competent person.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2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SzHnTZ13p2kunPFWy+mOHygzNw==">AMUW2mXvSOFINSQOKdSiIfKRWY2f6eMx9LVLS/sCrarPDOao8s/gcCCgVuPFrAmd4S3zuag1Kh8NSdlHIXMYmy1Rfp2H45X//5zEwnElKFScXirpfkCOrHmqCseS5mFbMfDnZzQjqT7/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2021-07-25T22:17:00Z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