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Checklist for Equipment Inspection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Name: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…………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71" w:lineRule="auto"/>
        <w:ind w:left="0" w:right="1633" w:firstLine="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71" w:lineRule="auto"/>
        <w:ind w:left="0" w:right="1204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Code: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Date: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36"/>
        </w:tabs>
        <w:spacing w:after="0" w:before="4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Hired: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36"/>
        </w:tabs>
        <w:spacing w:after="0" w:before="4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Contractor: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65.000000000002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2928"/>
        <w:gridCol w:w="437"/>
        <w:gridCol w:w="989"/>
        <w:gridCol w:w="1695"/>
        <w:tblGridChange w:id="0">
          <w:tblGrid>
            <w:gridCol w:w="562"/>
            <w:gridCol w:w="2554"/>
            <w:gridCol w:w="2928"/>
            <w:gridCol w:w="437"/>
            <w:gridCol w:w="989"/>
            <w:gridCol w:w="1695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5-CONCRETE MIXER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&amp;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</w:t>
            </w:r>
            <w:r w:rsidDel="00000000" w:rsidR="00000000" w:rsidRPr="00000000">
              <w:rPr>
                <w:rtl w:val="0"/>
              </w:rPr>
              <w:t xml:space="preserve">are written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in the remarks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154" w:right="213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31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419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Mixer machine should be physically fit.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Rotating part &amp; IC engine should be covered with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a fixed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guard.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 damage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to the tire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(crack, cuts &amp; air pressure, etc.).</w:t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Rotating part of gear should be covered.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Proper handle lock should be available.</w:t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Handle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should be free from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defects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0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" w:line="278.00000000000006" w:lineRule="auto"/>
              <w:ind w:left="110" w:right="5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Mixer machine should be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with the proper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handle to control the movement.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7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Spark arrestor should be installed,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if the machine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is operating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in a flammable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atmosphere.</w:t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408305</wp:posOffset>
            </wp:positionH>
            <wp:positionV relativeFrom="paragraph">
              <wp:posOffset>207149</wp:posOffset>
            </wp:positionV>
            <wp:extent cx="4993656" cy="4405122"/>
            <wp:effectExtent b="0" l="0" r="0" t="0"/>
            <wp:wrapTopAndBottom distB="0" distT="0"/>
            <wp:docPr id="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93656" cy="440512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  <w:pPr>
      <w:ind w:left="11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HInniPNz0v/6ClBFFYpjDg5lQ==">AMUW2mUtB0kPh0nW3gBdxekbLaBlYRSshZqvP1yHLRNLLLEIkZQhvlhyE+d3AbHyqMu6v3B48ofhyq3BvvDL264VQ4qvZIXnVThkxF812f72b8SmJi8uiCvv3/hhVsTOy43A0eBDyMCa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2021-07-25T22:07:00Z</dcterms:created>
  <dc:creator>Khuda Bukhsh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