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spacing w:line="333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</w:t>
      </w:r>
    </w:p>
    <w:p w:rsidR="00000000" w:rsidDel="00000000" w:rsidP="00000000" w:rsidRDefault="00000000" w:rsidRPr="00000000" w14:paraId="00000009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0" w:w="4702.74"/>
            <w:col w:space="0" w:w="4702.74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2642498</wp:posOffset>
                </wp:positionH>
                <wp:positionV relativeFrom="paragraph">
                  <wp:posOffset>142875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2642498</wp:posOffset>
                </wp:positionH>
                <wp:positionV relativeFrom="paragraph">
                  <wp:posOffset>142875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5.000000000002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989"/>
        <w:gridCol w:w="1695"/>
        <w:tblGridChange w:id="0">
          <w:tblGrid>
            <w:gridCol w:w="562"/>
            <w:gridCol w:w="2554"/>
            <w:gridCol w:w="2928"/>
            <w:gridCol w:w="437"/>
            <w:gridCol w:w="989"/>
            <w:gridCol w:w="1695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10-BAR CUTTING MACHINE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4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body should be good &amp; sound.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Junction box of motor should be full packed.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of machine should be covered by fixed guard.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28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Operating leaver should be insulated with nonconductive material.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 guard should be fixed with machine.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grounded as per IS 3043:1987.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82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209550</wp:posOffset>
                  </wp:positionV>
                  <wp:extent cx="3937136" cy="3665220"/>
                  <wp:effectExtent b="0" l="0" r="0" t="0"/>
                  <wp:wrapTopAndBottom distB="0" distT="0"/>
                  <wp:docPr id="9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136" cy="3665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operated by competent person..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jAf7fGlM/j0l1JRmPRcDkGCIhg==">AMUW2mUGuPNHGROGE5bCeoe5UFw2AVsey3KuVZ3sgU8yfoKwcPHYw1u969ZO5UvBfk6NWP1Xp8KizSRc4V29HSv3n5fzCqesVDFKWhC8zrlmFIf88gXwijbgNJuCzEV++Q1qkV0GFE51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2021-07-25T22:16:00Z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