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4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1080"/>
        <w:gridCol w:w="1603"/>
        <w:tblGridChange w:id="0">
          <w:tblGrid>
            <w:gridCol w:w="562"/>
            <w:gridCol w:w="2554"/>
            <w:gridCol w:w="2928"/>
            <w:gridCol w:w="437"/>
            <w:gridCol w:w="1080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23-WINCH MACHINE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Winch should be in good and working condition and certified by TPI.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should be covered with fixed guard.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Operating liver should be free from defects.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7.710937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Rope drum should have sufficient space to roll-in full slings.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sling should be free from damages.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Sling should be knotted in proper manner.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Safety latch should be in hook.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Winch should be grounded as per IS 3043:1987.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Winch machine should be properly fixed with hard structure.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SWL should be written.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1171575</wp:posOffset>
            </wp:positionH>
            <wp:positionV relativeFrom="paragraph">
              <wp:posOffset>29851</wp:posOffset>
            </wp:positionV>
            <wp:extent cx="3371850" cy="3233750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233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elaboraç</w:t>
      </w: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1+LFJD8cFBu/h2hGftGZDqaCMg==">AMUW2mXw210EXzbducrVkD4evr3EuJ3OYPgXa74VLy0bqXkUxOuPmEzr/4yhLn7VkldH/qx1VCwp8imNXz4shLzPkAvrC7WA91GuBkqnyTvhUyac0/gc61R8cqjy8TblnrlnICQ36Z6H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2021-07-25T22:37:00Z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